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E008" w14:textId="77777777" w:rsidR="00591730" w:rsidRPr="00591730" w:rsidRDefault="00591730" w:rsidP="00591730">
      <w:pPr>
        <w:spacing w:after="160" w:line="259" w:lineRule="auto"/>
        <w:jc w:val="center"/>
        <w:rPr>
          <w:rFonts w:eastAsia="Calibri"/>
        </w:rPr>
      </w:pPr>
      <w:r w:rsidRPr="00591730">
        <w:rPr>
          <w:rFonts w:eastAsia="Calibri"/>
          <w:b/>
          <w:bCs/>
        </w:rPr>
        <w:t>Career Opportunity Posting</w:t>
      </w:r>
      <w:r w:rsidRPr="00591730">
        <w:rPr>
          <w:rFonts w:eastAsia="Calibri"/>
          <w:b/>
          <w:bCs/>
        </w:rPr>
        <w:br/>
        <w:t>Regulatory Affairs Officer</w:t>
      </w:r>
    </w:p>
    <w:p w14:paraId="452D6E2B" w14:textId="0D97FEE4" w:rsidR="00591730" w:rsidRPr="00591730" w:rsidRDefault="00591730" w:rsidP="00591730">
      <w:pPr>
        <w:spacing w:after="160" w:line="259" w:lineRule="auto"/>
        <w:rPr>
          <w:rFonts w:eastAsia="Calibri"/>
        </w:rPr>
      </w:pPr>
      <w:r w:rsidRPr="00591730">
        <w:rPr>
          <w:rFonts w:eastAsia="Calibri"/>
          <w:b/>
          <w:bCs/>
        </w:rPr>
        <w:t>Pro-Cert</w:t>
      </w:r>
      <w:r w:rsidRPr="00591730">
        <w:rPr>
          <w:rFonts w:eastAsia="Calibri"/>
        </w:rPr>
        <w:t xml:space="preserve">, a leading North American (and global) certifier of organic food and fiber is seeking a highly qualified and experienced individual to take on the responsibilities of its regulatory affairs and </w:t>
      </w:r>
      <w:r w:rsidRPr="00591730">
        <w:rPr>
          <w:rFonts w:eastAsia="Calibri"/>
          <w:u w:val="single"/>
        </w:rPr>
        <w:t>internal</w:t>
      </w:r>
      <w:r w:rsidRPr="00591730">
        <w:rPr>
          <w:rFonts w:eastAsia="Calibri"/>
        </w:rPr>
        <w:t xml:space="preserve"> quality assurance activities. This is a </w:t>
      </w:r>
      <w:r w:rsidRPr="00591730">
        <w:rPr>
          <w:rFonts w:eastAsia="Calibri"/>
          <w:u w:val="single"/>
        </w:rPr>
        <w:t>challenging</w:t>
      </w:r>
      <w:r w:rsidRPr="00591730">
        <w:rPr>
          <w:rFonts w:eastAsia="Calibri"/>
        </w:rPr>
        <w:t xml:space="preserve"> and </w:t>
      </w:r>
      <w:r w:rsidRPr="00591730">
        <w:rPr>
          <w:rFonts w:eastAsia="Calibri"/>
          <w:u w:val="single"/>
        </w:rPr>
        <w:t>rewarding</w:t>
      </w:r>
      <w:r w:rsidRPr="00591730">
        <w:rPr>
          <w:rFonts w:eastAsia="Calibri"/>
        </w:rPr>
        <w:t xml:space="preserve"> career opportunity for a qualified, </w:t>
      </w:r>
      <w:r w:rsidR="00E6612F" w:rsidRPr="00591730">
        <w:rPr>
          <w:rFonts w:eastAsia="Calibri"/>
        </w:rPr>
        <w:t>disciplined,</w:t>
      </w:r>
      <w:r w:rsidRPr="00591730">
        <w:rPr>
          <w:rFonts w:eastAsia="Calibri"/>
        </w:rPr>
        <w:t xml:space="preserve"> and regulatory minded person.</w:t>
      </w:r>
    </w:p>
    <w:p w14:paraId="7AE84A99" w14:textId="77777777" w:rsidR="00591730" w:rsidRPr="00591730" w:rsidRDefault="00591730" w:rsidP="00591730">
      <w:pPr>
        <w:spacing w:after="160" w:line="259" w:lineRule="auto"/>
        <w:rPr>
          <w:rFonts w:eastAsia="Calibri"/>
        </w:rPr>
      </w:pPr>
      <w:r w:rsidRPr="00591730">
        <w:rPr>
          <w:rFonts w:eastAsia="Calibri"/>
        </w:rPr>
        <w:t xml:space="preserve">Pro-Cert’s certification scope includes </w:t>
      </w:r>
      <w:r w:rsidRPr="00591730">
        <w:rPr>
          <w:rFonts w:eastAsia="Calibri"/>
          <w:b/>
          <w:bCs/>
        </w:rPr>
        <w:t xml:space="preserve">Organic Agriculture, Horticulture, </w:t>
      </w:r>
      <w:r w:rsidRPr="00591730">
        <w:rPr>
          <w:rFonts w:eastAsia="Calibri"/>
        </w:rPr>
        <w:t xml:space="preserve">and </w:t>
      </w:r>
      <w:r w:rsidRPr="00591730">
        <w:rPr>
          <w:rFonts w:eastAsia="Calibri"/>
          <w:b/>
          <w:bCs/>
        </w:rPr>
        <w:t xml:space="preserve">Aquaculture production </w:t>
      </w:r>
      <w:r w:rsidRPr="00591730">
        <w:rPr>
          <w:rFonts w:eastAsia="Calibri"/>
        </w:rPr>
        <w:t xml:space="preserve">and </w:t>
      </w:r>
      <w:r w:rsidRPr="00591730">
        <w:rPr>
          <w:rFonts w:eastAsia="Calibri"/>
          <w:b/>
          <w:bCs/>
        </w:rPr>
        <w:t>Processing</w:t>
      </w:r>
      <w:r w:rsidRPr="00591730">
        <w:rPr>
          <w:rFonts w:eastAsia="Calibri"/>
        </w:rPr>
        <w:t xml:space="preserve">; </w:t>
      </w:r>
      <w:r w:rsidRPr="00591730">
        <w:rPr>
          <w:rFonts w:eastAsia="Calibri"/>
          <w:b/>
          <w:bCs/>
        </w:rPr>
        <w:t>Regenerative Organic Agriculture</w:t>
      </w:r>
      <w:r w:rsidRPr="00591730">
        <w:rPr>
          <w:rFonts w:eastAsia="Calibri"/>
        </w:rPr>
        <w:t xml:space="preserve">; </w:t>
      </w:r>
      <w:r w:rsidRPr="00591730">
        <w:rPr>
          <w:rFonts w:eastAsia="Calibri"/>
          <w:b/>
          <w:bCs/>
        </w:rPr>
        <w:t>Grass Fed</w:t>
      </w:r>
      <w:r w:rsidRPr="00591730">
        <w:rPr>
          <w:rFonts w:eastAsia="Calibri"/>
        </w:rPr>
        <w:t xml:space="preserve"> and </w:t>
      </w:r>
      <w:r w:rsidRPr="00591730">
        <w:rPr>
          <w:rFonts w:eastAsia="Calibri"/>
          <w:b/>
          <w:bCs/>
        </w:rPr>
        <w:t>Gluten-Free</w:t>
      </w:r>
      <w:r w:rsidRPr="00591730">
        <w:rPr>
          <w:rFonts w:eastAsia="Calibri"/>
        </w:rPr>
        <w:t xml:space="preserve"> programs with clientele in Canada, the US and selected other countries.  Pro-Cert is family-owned and is managed by Professional Agrologists and Food Scientists and has offices in Eastern and Western Canada.  </w:t>
      </w:r>
    </w:p>
    <w:p w14:paraId="3C82CDC3" w14:textId="77777777" w:rsidR="00591730" w:rsidRPr="00591730" w:rsidRDefault="00591730" w:rsidP="00591730">
      <w:pPr>
        <w:spacing w:after="160" w:line="259" w:lineRule="auto"/>
        <w:rPr>
          <w:rFonts w:eastAsia="Calibri"/>
          <w:b/>
        </w:rPr>
      </w:pPr>
      <w:r w:rsidRPr="00591730">
        <w:rPr>
          <w:rFonts w:eastAsia="Calibri"/>
          <w:b/>
        </w:rPr>
        <w:t>Primary Responsibilities:</w:t>
      </w:r>
    </w:p>
    <w:p w14:paraId="011C8730" w14:textId="77777777" w:rsidR="00591730" w:rsidRPr="00591730" w:rsidRDefault="00591730" w:rsidP="0059173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 xml:space="preserve">The maintenance of all aspects of Pro-Cert’s accreditation and licensing needs for its many </w:t>
      </w:r>
      <w:r w:rsidRPr="00591730">
        <w:rPr>
          <w:rFonts w:eastAsia="Calibri"/>
          <w:b/>
        </w:rPr>
        <w:t>Organic</w:t>
      </w:r>
      <w:r w:rsidRPr="00591730">
        <w:rPr>
          <w:rFonts w:eastAsia="Calibri"/>
          <w:bCs/>
        </w:rPr>
        <w:t xml:space="preserve"> certification programs as well as related programs such as the </w:t>
      </w:r>
      <w:r w:rsidRPr="00591730">
        <w:rPr>
          <w:rFonts w:eastAsia="Calibri"/>
          <w:b/>
        </w:rPr>
        <w:t>Grass Fed</w:t>
      </w:r>
      <w:r w:rsidRPr="00591730">
        <w:rPr>
          <w:rFonts w:eastAsia="Calibri"/>
          <w:bCs/>
        </w:rPr>
        <w:t xml:space="preserve"> and </w:t>
      </w:r>
      <w:r w:rsidRPr="00591730">
        <w:rPr>
          <w:rFonts w:eastAsia="Calibri"/>
          <w:b/>
        </w:rPr>
        <w:t>Gluten Free</w:t>
      </w:r>
      <w:r w:rsidRPr="00591730">
        <w:rPr>
          <w:rFonts w:eastAsia="Calibri"/>
          <w:bCs/>
        </w:rPr>
        <w:t xml:space="preserve"> and its </w:t>
      </w:r>
      <w:r w:rsidRPr="00591730">
        <w:rPr>
          <w:rFonts w:eastAsia="Calibri"/>
          <w:b/>
        </w:rPr>
        <w:t>ISO 17065</w:t>
      </w:r>
      <w:r w:rsidRPr="00591730">
        <w:rPr>
          <w:rFonts w:eastAsia="Calibri"/>
          <w:bCs/>
        </w:rPr>
        <w:t xml:space="preserve"> accreditation;</w:t>
      </w:r>
    </w:p>
    <w:p w14:paraId="3E7AEBA5" w14:textId="77777777" w:rsidR="00591730" w:rsidRPr="00591730" w:rsidRDefault="00591730" w:rsidP="0059173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>The preparation for and attendance at annual or other audits by the above accreditation agencies;</w:t>
      </w:r>
    </w:p>
    <w:p w14:paraId="0CAEDD0E" w14:textId="77777777" w:rsidR="00591730" w:rsidRPr="00591730" w:rsidRDefault="00591730" w:rsidP="0059173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>The generation of reports to licensing agencies; response to internal and external audit findings;</w:t>
      </w:r>
    </w:p>
    <w:p w14:paraId="2B63254C" w14:textId="77777777" w:rsidR="00591730" w:rsidRPr="00591730" w:rsidRDefault="00591730" w:rsidP="0059173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>The drafting of Directives to Pro-Cert team members specifying changes/updates to Pro-Cert standard operating policies and procedures;</w:t>
      </w:r>
    </w:p>
    <w:p w14:paraId="159AABD4" w14:textId="77777777" w:rsidR="00591730" w:rsidRPr="00591730" w:rsidRDefault="00591730" w:rsidP="00591730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 xml:space="preserve">The maintenance of Pro-Cert’s Quality System Manual and certification documents; </w:t>
      </w:r>
    </w:p>
    <w:p w14:paraId="69BEA7F9" w14:textId="77777777" w:rsidR="00591730" w:rsidRPr="00591730" w:rsidRDefault="00591730" w:rsidP="00C83A6E">
      <w:pPr>
        <w:numPr>
          <w:ilvl w:val="0"/>
          <w:numId w:val="8"/>
        </w:numPr>
        <w:spacing w:after="160" w:line="259" w:lineRule="auto"/>
        <w:rPr>
          <w:rFonts w:eastAsia="Calibri"/>
          <w:bCs/>
        </w:rPr>
      </w:pPr>
      <w:r w:rsidRPr="00591730">
        <w:rPr>
          <w:rFonts w:eastAsia="Calibri"/>
          <w:bCs/>
        </w:rPr>
        <w:t>The training of office and field staff in all aspects of applicable standards and regulations.</w:t>
      </w:r>
    </w:p>
    <w:p w14:paraId="523EF1FE" w14:textId="77777777" w:rsidR="00591730" w:rsidRPr="00591730" w:rsidRDefault="00591730" w:rsidP="00591730">
      <w:pPr>
        <w:spacing w:after="160" w:line="259" w:lineRule="auto"/>
        <w:rPr>
          <w:rFonts w:eastAsia="Calibri"/>
          <w:b/>
        </w:rPr>
      </w:pPr>
      <w:r w:rsidRPr="00591730">
        <w:rPr>
          <w:rFonts w:eastAsia="Calibri"/>
          <w:b/>
        </w:rPr>
        <w:t>Secondary Responsibilities:</w:t>
      </w:r>
    </w:p>
    <w:p w14:paraId="53D684C0" w14:textId="7777777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>The conduct of annual and ongoing internal Quality Assurance audits; the generation of corrective action reports and follow up the same;</w:t>
      </w:r>
    </w:p>
    <w:p w14:paraId="67AF8DAB" w14:textId="7777777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 xml:space="preserve">The responsibility of keeping up to date on all pertinent equivalency arrangements and </w:t>
      </w:r>
      <w:r w:rsidRPr="00591730">
        <w:rPr>
          <w:rFonts w:eastAsia="Calibri"/>
        </w:rPr>
        <w:t>educating</w:t>
      </w:r>
      <w:r w:rsidRPr="00591730">
        <w:rPr>
          <w:rFonts w:eastAsia="Calibri"/>
          <w:bCs/>
        </w:rPr>
        <w:t xml:space="preserve"> staff as necessary;</w:t>
      </w:r>
    </w:p>
    <w:p w14:paraId="54DAC3BE" w14:textId="7777777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 xml:space="preserve">The management of Appeals, Complaints, and Corrective and Preventative Action Reports; </w:t>
      </w:r>
    </w:p>
    <w:p w14:paraId="67943C11" w14:textId="7777777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bCs/>
        </w:rPr>
      </w:pPr>
      <w:r w:rsidRPr="00591730">
        <w:rPr>
          <w:rFonts w:eastAsia="Calibri"/>
          <w:bCs/>
        </w:rPr>
        <w:t>The annual conduct of statistically valid random client file QA audits and the evolution of audit checklists for that purpose;</w:t>
      </w:r>
    </w:p>
    <w:p w14:paraId="3CD15588" w14:textId="77777777" w:rsidR="00591730" w:rsidRPr="00591730" w:rsidRDefault="00591730" w:rsidP="00C83A6E">
      <w:pPr>
        <w:numPr>
          <w:ilvl w:val="0"/>
          <w:numId w:val="8"/>
        </w:numPr>
        <w:spacing w:after="160" w:line="259" w:lineRule="auto"/>
        <w:rPr>
          <w:rFonts w:eastAsia="Calibri"/>
          <w:bCs/>
        </w:rPr>
      </w:pPr>
      <w:r w:rsidRPr="00591730">
        <w:rPr>
          <w:rFonts w:eastAsia="Calibri"/>
          <w:bCs/>
        </w:rPr>
        <w:t xml:space="preserve">Interaction with Pro-Cert Advisory Council (PAC) on impartiality. </w:t>
      </w:r>
    </w:p>
    <w:p w14:paraId="45CB17D3" w14:textId="77777777" w:rsidR="00591730" w:rsidRPr="00591730" w:rsidRDefault="00591730" w:rsidP="00591730">
      <w:pPr>
        <w:spacing w:after="160" w:line="259" w:lineRule="auto"/>
        <w:rPr>
          <w:rFonts w:eastAsia="Calibri"/>
          <w:b/>
        </w:rPr>
      </w:pPr>
      <w:r w:rsidRPr="00591730">
        <w:rPr>
          <w:rFonts w:eastAsia="Calibri"/>
          <w:b/>
        </w:rPr>
        <w:t>Tertiary Responsibilities:</w:t>
      </w:r>
    </w:p>
    <w:p w14:paraId="1B5DD631" w14:textId="7777777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Identifying and participating in the realization of business opportunities;</w:t>
      </w:r>
    </w:p>
    <w:p w14:paraId="79EED5C9" w14:textId="4ACFB146" w:rsid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Liaising with licensing agencies;</w:t>
      </w:r>
    </w:p>
    <w:p w14:paraId="1CD0A5EB" w14:textId="0B79F9E6" w:rsidR="00C83A6E" w:rsidRDefault="00C83A6E" w:rsidP="00C83A6E">
      <w:pPr>
        <w:spacing w:after="160" w:line="259" w:lineRule="auto"/>
        <w:contextualSpacing/>
        <w:rPr>
          <w:rFonts w:eastAsia="Calibri"/>
        </w:rPr>
      </w:pPr>
    </w:p>
    <w:p w14:paraId="617491A4" w14:textId="77777777" w:rsidR="00C83A6E" w:rsidRPr="00591730" w:rsidRDefault="00C83A6E" w:rsidP="00C83A6E">
      <w:pPr>
        <w:spacing w:after="160" w:line="259" w:lineRule="auto"/>
        <w:contextualSpacing/>
        <w:rPr>
          <w:rFonts w:eastAsia="Calibri"/>
        </w:rPr>
      </w:pPr>
    </w:p>
    <w:p w14:paraId="5A8C84DE" w14:textId="6E50D047" w:rsidR="00591730" w:rsidRPr="00591730" w:rsidRDefault="00591730" w:rsidP="0059173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 xml:space="preserve">Keeping abreast of all aspects of regulatory affairs and quality assurance as it affects food, feed, </w:t>
      </w:r>
      <w:r w:rsidR="00E6612F" w:rsidRPr="00591730">
        <w:rPr>
          <w:rFonts w:eastAsia="Calibri"/>
        </w:rPr>
        <w:t>fiber,</w:t>
      </w:r>
      <w:r w:rsidRPr="00591730">
        <w:rPr>
          <w:rFonts w:eastAsia="Calibri"/>
        </w:rPr>
        <w:t xml:space="preserve"> and other </w:t>
      </w:r>
      <w:r w:rsidR="00C83A6E" w:rsidRPr="00591730">
        <w:rPr>
          <w:rFonts w:eastAsia="Calibri"/>
        </w:rPr>
        <w:t>third-party</w:t>
      </w:r>
      <w:r w:rsidRPr="00591730">
        <w:rPr>
          <w:rFonts w:eastAsia="Calibri"/>
        </w:rPr>
        <w:t xml:space="preserve"> certification;</w:t>
      </w:r>
    </w:p>
    <w:p w14:paraId="5BD2146F" w14:textId="134BADCA" w:rsidR="00591730" w:rsidRDefault="00591730" w:rsidP="00C83A6E">
      <w:pPr>
        <w:numPr>
          <w:ilvl w:val="0"/>
          <w:numId w:val="8"/>
        </w:numPr>
        <w:spacing w:after="160" w:line="259" w:lineRule="auto"/>
        <w:rPr>
          <w:rFonts w:eastAsia="Calibri"/>
        </w:rPr>
      </w:pPr>
      <w:r w:rsidRPr="00591730">
        <w:rPr>
          <w:rFonts w:eastAsia="Calibri"/>
        </w:rPr>
        <w:t xml:space="preserve">Such other tasks and responsibilities as may be determined from </w:t>
      </w:r>
      <w:r w:rsidRPr="00591730">
        <w:rPr>
          <w:rFonts w:eastAsia="Calibri"/>
          <w:bCs/>
        </w:rPr>
        <w:t>time</w:t>
      </w:r>
      <w:r w:rsidRPr="00591730">
        <w:rPr>
          <w:rFonts w:eastAsia="Calibri"/>
        </w:rPr>
        <w:t xml:space="preserve"> to time.</w:t>
      </w:r>
    </w:p>
    <w:p w14:paraId="2566D3B9" w14:textId="77777777" w:rsidR="00591730" w:rsidRPr="00591730" w:rsidRDefault="00591730" w:rsidP="00591730">
      <w:pPr>
        <w:spacing w:after="160" w:line="259" w:lineRule="auto"/>
        <w:rPr>
          <w:rFonts w:eastAsia="Calibri"/>
          <w:b/>
          <w:bCs/>
        </w:rPr>
      </w:pPr>
      <w:r w:rsidRPr="00591730">
        <w:rPr>
          <w:rFonts w:eastAsia="Calibri"/>
          <w:b/>
          <w:bCs/>
        </w:rPr>
        <w:t>Qualifications:</w:t>
      </w:r>
    </w:p>
    <w:p w14:paraId="74D51B2C" w14:textId="49579290" w:rsidR="00591730" w:rsidRPr="00591730" w:rsidRDefault="00591730" w:rsidP="00591730">
      <w:pPr>
        <w:spacing w:after="160" w:line="259" w:lineRule="auto"/>
        <w:rPr>
          <w:rFonts w:eastAsia="Calibri"/>
        </w:rPr>
      </w:pPr>
      <w:r w:rsidRPr="00591730">
        <w:rPr>
          <w:rFonts w:eastAsia="Calibri"/>
        </w:rPr>
        <w:t xml:space="preserve">The successful applicant must have a demonstrated ability and interest in regulatory affairs as they relate to food, feed and fiber integrity, quality and safety be it organic, </w:t>
      </w:r>
      <w:r w:rsidR="00E6612F" w:rsidRPr="00591730">
        <w:rPr>
          <w:rFonts w:eastAsia="Calibri"/>
        </w:rPr>
        <w:t>conventional,</w:t>
      </w:r>
      <w:r w:rsidRPr="00591730">
        <w:rPr>
          <w:rFonts w:eastAsia="Calibri"/>
        </w:rPr>
        <w:t xml:space="preserve"> or other. He or she will also have the following additional qualifications:</w:t>
      </w:r>
    </w:p>
    <w:p w14:paraId="2E806551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A degree or diploma in Regulatory Affairs from a recognized institution OR the equivalent in experience.</w:t>
      </w:r>
    </w:p>
    <w:p w14:paraId="0EBB917F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A Canadian and/or American Certificate in Regulatory Affairs is desirable.</w:t>
      </w:r>
    </w:p>
    <w:p w14:paraId="4CC96A09" w14:textId="770F83EE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 xml:space="preserve">Several </w:t>
      </w:r>
      <w:r w:rsidR="00E6612F" w:rsidRPr="00591730">
        <w:rPr>
          <w:rFonts w:eastAsia="Calibri"/>
        </w:rPr>
        <w:t>years’ experience</w:t>
      </w:r>
      <w:r w:rsidRPr="00591730">
        <w:rPr>
          <w:rFonts w:eastAsia="Calibri"/>
        </w:rPr>
        <w:t xml:space="preserve"> in regulatory affairs preferably in the food integrity certification industry.</w:t>
      </w:r>
    </w:p>
    <w:p w14:paraId="65F5BE3F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Fluent in French and English, both written and oral.</w:t>
      </w:r>
    </w:p>
    <w:p w14:paraId="1F907511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Good organization and attention to  detail skills.</w:t>
      </w:r>
    </w:p>
    <w:p w14:paraId="03E7E286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The ability to prioritize and manage multiple tasks and complete in a timely manner.</w:t>
      </w:r>
    </w:p>
    <w:p w14:paraId="71E9DDE2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 xml:space="preserve">The ability to appropriately handle confidential business information. </w:t>
      </w:r>
    </w:p>
    <w:p w14:paraId="33F21193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The ability to handle difficult situations constructively, with objectivity and professionalism.</w:t>
      </w:r>
    </w:p>
    <w:p w14:paraId="68991296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The demonstrated ability to train, mentor and stimulate technical support personnel.</w:t>
      </w:r>
    </w:p>
    <w:p w14:paraId="536AEAB2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 xml:space="preserve">Self-motivation with a proactive attitude and the ability to work independently and collaboratively. </w:t>
      </w:r>
    </w:p>
    <w:p w14:paraId="47BA7F36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Excellent written and oral communication skills.</w:t>
      </w:r>
    </w:p>
    <w:p w14:paraId="58AF1E92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Excellent organization and time management skills with a memory for detail.</w:t>
      </w:r>
    </w:p>
    <w:p w14:paraId="5134ACB7" w14:textId="77777777" w:rsidR="00591730" w:rsidRPr="00591730" w:rsidRDefault="00591730" w:rsidP="00591730">
      <w:pPr>
        <w:numPr>
          <w:ilvl w:val="0"/>
          <w:numId w:val="10"/>
        </w:numPr>
        <w:spacing w:after="160" w:line="259" w:lineRule="auto"/>
        <w:contextualSpacing/>
        <w:rPr>
          <w:rFonts w:eastAsia="Calibri"/>
        </w:rPr>
      </w:pPr>
      <w:r w:rsidRPr="00591730">
        <w:rPr>
          <w:rFonts w:eastAsia="Calibri"/>
        </w:rPr>
        <w:t>Competent computer skills (Word, Excel and PowerPoint and other software).</w:t>
      </w:r>
    </w:p>
    <w:p w14:paraId="6CD2D4F9" w14:textId="77777777" w:rsidR="00591730" w:rsidRPr="00591730" w:rsidRDefault="00591730" w:rsidP="00C83A6E">
      <w:pPr>
        <w:numPr>
          <w:ilvl w:val="0"/>
          <w:numId w:val="8"/>
        </w:numPr>
        <w:spacing w:after="160" w:line="259" w:lineRule="auto"/>
        <w:rPr>
          <w:rFonts w:eastAsia="Calibri"/>
        </w:rPr>
      </w:pPr>
      <w:r w:rsidRPr="00591730">
        <w:rPr>
          <w:rFonts w:eastAsia="Calibri"/>
        </w:rPr>
        <w:t xml:space="preserve">Sound </w:t>
      </w:r>
      <w:r w:rsidRPr="00591730">
        <w:rPr>
          <w:rFonts w:eastAsia="Calibri"/>
          <w:bCs/>
        </w:rPr>
        <w:t>judgement</w:t>
      </w:r>
      <w:r w:rsidRPr="00591730">
        <w:rPr>
          <w:rFonts w:eastAsia="Calibri"/>
        </w:rPr>
        <w:t>.</w:t>
      </w:r>
    </w:p>
    <w:p w14:paraId="6F415542" w14:textId="77777777" w:rsidR="00591730" w:rsidRPr="00591730" w:rsidRDefault="00591730" w:rsidP="00591730">
      <w:pPr>
        <w:spacing w:after="160" w:line="259" w:lineRule="auto"/>
        <w:rPr>
          <w:rFonts w:eastAsia="Calibri"/>
          <w:b/>
          <w:bCs/>
        </w:rPr>
      </w:pPr>
      <w:r w:rsidRPr="00591730">
        <w:rPr>
          <w:rFonts w:eastAsia="Calibri"/>
          <w:b/>
          <w:bCs/>
        </w:rPr>
        <w:t>Remuneration and Benefit  Plans:</w:t>
      </w:r>
    </w:p>
    <w:p w14:paraId="3870A81C" w14:textId="30B8ED5C" w:rsidR="00591730" w:rsidRPr="00591730" w:rsidRDefault="0059460D" w:rsidP="00591730">
      <w:pPr>
        <w:spacing w:after="160" w:line="259" w:lineRule="auto"/>
        <w:rPr>
          <w:rFonts w:eastAsia="Calibri"/>
        </w:rPr>
      </w:pPr>
      <w:r>
        <w:rPr>
          <w:rFonts w:eastAsia="Calibri"/>
        </w:rPr>
        <w:t>Starting r</w:t>
      </w:r>
      <w:r w:rsidR="00591730" w:rsidRPr="00591730">
        <w:rPr>
          <w:rFonts w:eastAsia="Calibri"/>
        </w:rPr>
        <w:t>emuneration will be commensurate with the qualifications and experience of the successful applicant</w:t>
      </w:r>
      <w:r>
        <w:rPr>
          <w:rFonts w:eastAsia="Calibri"/>
        </w:rPr>
        <w:t>; upper salary limit at this time is $90,000 CDN per annum.</w:t>
      </w:r>
      <w:r w:rsidR="00591730" w:rsidRPr="00591730">
        <w:rPr>
          <w:rFonts w:eastAsia="Calibri"/>
        </w:rPr>
        <w:t xml:space="preserve"> Pro-Cert offers a competitive Group Health Benefit package as well as a full-time career opportunity in the organic certification industry.</w:t>
      </w:r>
    </w:p>
    <w:p w14:paraId="54EDF9A3" w14:textId="77777777" w:rsidR="00591730" w:rsidRPr="00591730" w:rsidRDefault="00591730" w:rsidP="00591730">
      <w:pPr>
        <w:spacing w:after="160" w:line="259" w:lineRule="auto"/>
        <w:rPr>
          <w:rFonts w:eastAsia="Calibri"/>
          <w:b/>
          <w:bCs/>
        </w:rPr>
      </w:pPr>
      <w:r w:rsidRPr="00591730">
        <w:rPr>
          <w:rFonts w:eastAsia="Calibri"/>
          <w:b/>
          <w:bCs/>
        </w:rPr>
        <w:t>Location:</w:t>
      </w:r>
    </w:p>
    <w:p w14:paraId="488EB649" w14:textId="77777777" w:rsidR="00591730" w:rsidRPr="00591730" w:rsidRDefault="00591730" w:rsidP="00591730">
      <w:pPr>
        <w:spacing w:after="160" w:line="259" w:lineRule="auto"/>
        <w:rPr>
          <w:rFonts w:eastAsia="Calibri"/>
        </w:rPr>
      </w:pPr>
      <w:r w:rsidRPr="00591730">
        <w:rPr>
          <w:rFonts w:eastAsia="Calibri"/>
        </w:rPr>
        <w:t>The incumbent will need to live in or near Saskatoon, Saskatchewan, Canada to permit daily attendance at Pro-Cert’s Head Office in the post-pandemic era.</w:t>
      </w:r>
    </w:p>
    <w:p w14:paraId="25F3E0B8" w14:textId="77777777" w:rsidR="00591730" w:rsidRPr="00591730" w:rsidRDefault="00591730" w:rsidP="00591730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591730">
        <w:rPr>
          <w:rFonts w:eastAsia="Calibri"/>
          <w:b/>
          <w:bCs/>
        </w:rPr>
        <w:t>Application</w:t>
      </w:r>
      <w:r w:rsidRPr="00591730">
        <w:rPr>
          <w:rFonts w:ascii="Calibri" w:eastAsia="Calibri" w:hAnsi="Calibri"/>
          <w:b/>
          <w:bCs/>
          <w:sz w:val="22"/>
          <w:szCs w:val="22"/>
        </w:rPr>
        <w:t>:</w:t>
      </w:r>
    </w:p>
    <w:p w14:paraId="7FFB7503" w14:textId="4AA0A3AF" w:rsidR="007C6986" w:rsidRPr="00E455FC" w:rsidRDefault="00591730" w:rsidP="00F23343">
      <w:pPr>
        <w:spacing w:after="120" w:line="259" w:lineRule="auto"/>
      </w:pPr>
      <w:r w:rsidRPr="00591730">
        <w:rPr>
          <w:rFonts w:eastAsia="Calibri"/>
        </w:rPr>
        <w:t xml:space="preserve">To apply for this position, please submit a </w:t>
      </w:r>
      <w:r w:rsidRPr="00591730">
        <w:rPr>
          <w:rFonts w:eastAsia="Calibri"/>
          <w:u w:val="single"/>
        </w:rPr>
        <w:t>covering letter</w:t>
      </w:r>
      <w:r w:rsidRPr="00591730">
        <w:rPr>
          <w:rFonts w:eastAsia="Calibri"/>
        </w:rPr>
        <w:t xml:space="preserve"> along with your Resume and references via email to</w:t>
      </w:r>
      <w:r w:rsidRPr="00591730">
        <w:rPr>
          <w:rFonts w:ascii="Calibri" w:eastAsia="Calibri" w:hAnsi="Calibri"/>
          <w:sz w:val="22"/>
          <w:szCs w:val="22"/>
        </w:rPr>
        <w:t xml:space="preserve">: </w:t>
      </w:r>
      <w:hyperlink r:id="rId8" w:history="1">
        <w:r w:rsidRPr="00591730">
          <w:rPr>
            <w:rFonts w:eastAsia="Calibri"/>
            <w:color w:val="0000FF"/>
            <w:u w:val="single"/>
          </w:rPr>
          <w:t>careers@pro-cert.org</w:t>
        </w:r>
      </w:hyperlink>
      <w:r w:rsidRPr="00591730">
        <w:rPr>
          <w:rFonts w:eastAsia="Calibri"/>
        </w:rPr>
        <w:t>. Transcripts of academic achievement may be requested during the recruitment process.</w:t>
      </w:r>
    </w:p>
    <w:sectPr w:rsidR="007C6986" w:rsidRPr="00E455FC" w:rsidSect="00C83A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0" w:right="1080" w:bottom="1440" w:left="1080" w:header="540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1937" w14:textId="77777777" w:rsidR="00DE76CF" w:rsidRDefault="00DE76CF">
      <w:r>
        <w:separator/>
      </w:r>
    </w:p>
  </w:endnote>
  <w:endnote w:type="continuationSeparator" w:id="0">
    <w:p w14:paraId="5BF9100C" w14:textId="77777777" w:rsidR="00DE76CF" w:rsidRDefault="00DE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656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E4FDA3" w14:textId="2DD6CDE7" w:rsidR="00C83A6E" w:rsidRDefault="00C83A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D54224" w14:textId="77777777" w:rsidR="00C83A6E" w:rsidRDefault="00C83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0A24" w14:textId="77777777" w:rsidR="003A6475" w:rsidRDefault="003A6475" w:rsidP="003A647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DB443" wp14:editId="2B993DB1">
          <wp:simplePos x="0" y="0"/>
          <wp:positionH relativeFrom="column">
            <wp:posOffset>5638800</wp:posOffset>
          </wp:positionH>
          <wp:positionV relativeFrom="paragraph">
            <wp:posOffset>-139065</wp:posOffset>
          </wp:positionV>
          <wp:extent cx="822960" cy="822960"/>
          <wp:effectExtent l="0" t="0" r="0" b="0"/>
          <wp:wrapNone/>
          <wp:docPr id="5" name="Picture 5" descr="USDA Organic BW 030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SDA Organic BW 0305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0E0707D" wp14:editId="2D48464D">
          <wp:simplePos x="0" y="0"/>
          <wp:positionH relativeFrom="column">
            <wp:posOffset>-38100</wp:posOffset>
          </wp:positionH>
          <wp:positionV relativeFrom="paragraph">
            <wp:posOffset>-204470</wp:posOffset>
          </wp:positionV>
          <wp:extent cx="868680" cy="887730"/>
          <wp:effectExtent l="0" t="0" r="7620" b="7620"/>
          <wp:wrapNone/>
          <wp:docPr id="6" name="Picture 6" descr="COR Black &amp;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 Black &amp;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D4B">
      <w:t xml:space="preserve"> </w:t>
    </w:r>
    <w:r>
      <w:t>Box 100A, RR 3, Saskatoon, SK Canada S7K 3J6</w:t>
    </w:r>
  </w:p>
  <w:p w14:paraId="57FF10CC" w14:textId="77777777" w:rsidR="003A6475" w:rsidRDefault="003A6475" w:rsidP="003A6475">
    <w:pPr>
      <w:pStyle w:val="Footer"/>
      <w:jc w:val="center"/>
      <w:rPr>
        <w:lang w:val="fr-CA"/>
      </w:rPr>
    </w:pPr>
    <w:r w:rsidRPr="00C82F7F">
      <w:rPr>
        <w:lang w:val="fr-CA"/>
      </w:rPr>
      <w:t>T: (3</w:t>
    </w:r>
    <w:r>
      <w:rPr>
        <w:lang w:val="fr-CA"/>
      </w:rPr>
      <w:t>06) 382-</w:t>
    </w:r>
    <w:proofErr w:type="gramStart"/>
    <w:r>
      <w:rPr>
        <w:lang w:val="fr-CA"/>
      </w:rPr>
      <w:t>1299  F</w:t>
    </w:r>
    <w:proofErr w:type="gramEnd"/>
    <w:r>
      <w:rPr>
        <w:lang w:val="fr-CA"/>
      </w:rPr>
      <w:t xml:space="preserve">: (306) 382-0683  E: </w:t>
    </w:r>
    <w:r w:rsidRPr="00C3291D">
      <w:rPr>
        <w:lang w:val="fr-CA"/>
      </w:rPr>
      <w:t>info@pro-cert.org</w:t>
    </w:r>
  </w:p>
  <w:p w14:paraId="6F34368D" w14:textId="77777777" w:rsidR="003A6475" w:rsidRPr="00C82F7F" w:rsidRDefault="003A6475" w:rsidP="003A6475">
    <w:pPr>
      <w:pStyle w:val="Footer"/>
      <w:jc w:val="center"/>
      <w:rPr>
        <w:lang w:val="fr-CA"/>
      </w:rPr>
    </w:pPr>
    <w:r>
      <w:rPr>
        <w:lang w:val="fr-CA"/>
      </w:rPr>
      <w:t>www.pro-cert.org</w:t>
    </w:r>
  </w:p>
  <w:p w14:paraId="509F6677" w14:textId="77777777" w:rsidR="003A6475" w:rsidRDefault="003A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0B8BC" w14:textId="77777777" w:rsidR="00DE76CF" w:rsidRDefault="00DE76CF">
      <w:r>
        <w:separator/>
      </w:r>
    </w:p>
  </w:footnote>
  <w:footnote w:type="continuationSeparator" w:id="0">
    <w:p w14:paraId="3FFE15AF" w14:textId="77777777" w:rsidR="00DE76CF" w:rsidRDefault="00DE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4ED2B" w14:textId="061B476C" w:rsidR="00E455FC" w:rsidRPr="0005464E" w:rsidRDefault="00E455FC" w:rsidP="00C82F7F">
    <w:pPr>
      <w:pStyle w:val="Header"/>
      <w:ind w:left="3600"/>
      <w:rPr>
        <w:b/>
        <w:spacing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449D" w14:textId="68D648DB" w:rsidR="003A6475" w:rsidRDefault="003A6475" w:rsidP="003A6475">
    <w:pPr>
      <w:pStyle w:val="Header"/>
      <w:ind w:left="180"/>
      <w:jc w:val="center"/>
      <w:rPr>
        <w:sz w:val="36"/>
        <w:szCs w:val="36"/>
      </w:rPr>
    </w:pPr>
    <w:r>
      <w:rPr>
        <w:b/>
        <w:noProof/>
        <w:spacing w:val="8"/>
        <w:sz w:val="40"/>
        <w:szCs w:val="40"/>
      </w:rPr>
      <w:drawing>
        <wp:anchor distT="0" distB="0" distL="114300" distR="114300" simplePos="0" relativeHeight="251656192" behindDoc="1" locked="0" layoutInCell="1" allowOverlap="1" wp14:anchorId="21FD9567" wp14:editId="185966E3">
          <wp:simplePos x="0" y="0"/>
          <wp:positionH relativeFrom="column">
            <wp:posOffset>-342900</wp:posOffset>
          </wp:positionH>
          <wp:positionV relativeFrom="paragraph">
            <wp:posOffset>43815</wp:posOffset>
          </wp:positionV>
          <wp:extent cx="2247900" cy="7791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B0C8F" w14:textId="77777777" w:rsidR="003A6475" w:rsidRPr="0005464E" w:rsidRDefault="003A6475" w:rsidP="003A6475">
    <w:pPr>
      <w:pStyle w:val="Header"/>
      <w:ind w:left="3600"/>
      <w:rPr>
        <w:b/>
        <w:spacing w:val="8"/>
      </w:rPr>
    </w:pPr>
    <w:r w:rsidRPr="0005464E">
      <w:rPr>
        <w:b/>
        <w:spacing w:val="8"/>
        <w:sz w:val="40"/>
        <w:szCs w:val="40"/>
      </w:rPr>
      <w:t>Pro-Cert Organic Systems</w:t>
    </w:r>
    <w:r w:rsidRPr="0005464E">
      <w:rPr>
        <w:b/>
        <w:spacing w:val="8"/>
      </w:rPr>
      <w:t xml:space="preserve"> Ltd.</w:t>
    </w:r>
  </w:p>
  <w:p w14:paraId="0678175D" w14:textId="77777777" w:rsidR="003A6475" w:rsidRDefault="003A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CB2"/>
    <w:multiLevelType w:val="hybridMultilevel"/>
    <w:tmpl w:val="1D9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3D8E"/>
    <w:multiLevelType w:val="hybridMultilevel"/>
    <w:tmpl w:val="816C7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2437"/>
    <w:multiLevelType w:val="hybridMultilevel"/>
    <w:tmpl w:val="F7F895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218BC"/>
    <w:multiLevelType w:val="hybridMultilevel"/>
    <w:tmpl w:val="B58EB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6512C"/>
    <w:multiLevelType w:val="hybridMultilevel"/>
    <w:tmpl w:val="0596A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0252"/>
    <w:multiLevelType w:val="hybridMultilevel"/>
    <w:tmpl w:val="7AF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6414"/>
    <w:multiLevelType w:val="hybridMultilevel"/>
    <w:tmpl w:val="1CD2F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5181D"/>
    <w:multiLevelType w:val="hybridMultilevel"/>
    <w:tmpl w:val="6AA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4F03"/>
    <w:multiLevelType w:val="hybridMultilevel"/>
    <w:tmpl w:val="EC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733B"/>
    <w:multiLevelType w:val="hybridMultilevel"/>
    <w:tmpl w:val="FA369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86"/>
    <w:rsid w:val="000023E3"/>
    <w:rsid w:val="00012231"/>
    <w:rsid w:val="000325BE"/>
    <w:rsid w:val="000425B6"/>
    <w:rsid w:val="0005464E"/>
    <w:rsid w:val="000D4B6A"/>
    <w:rsid w:val="000D57AD"/>
    <w:rsid w:val="000E17FE"/>
    <w:rsid w:val="000E2FCA"/>
    <w:rsid w:val="00132E9D"/>
    <w:rsid w:val="00174D96"/>
    <w:rsid w:val="001A1E72"/>
    <w:rsid w:val="001C11DF"/>
    <w:rsid w:val="001C7649"/>
    <w:rsid w:val="001C7C44"/>
    <w:rsid w:val="001D2385"/>
    <w:rsid w:val="002043B7"/>
    <w:rsid w:val="00206496"/>
    <w:rsid w:val="00206997"/>
    <w:rsid w:val="002451BD"/>
    <w:rsid w:val="00246421"/>
    <w:rsid w:val="002537DB"/>
    <w:rsid w:val="00270FF4"/>
    <w:rsid w:val="002856BD"/>
    <w:rsid w:val="00295D71"/>
    <w:rsid w:val="002C2EDB"/>
    <w:rsid w:val="002E0DEC"/>
    <w:rsid w:val="00301360"/>
    <w:rsid w:val="00310DE5"/>
    <w:rsid w:val="00341B2A"/>
    <w:rsid w:val="00365877"/>
    <w:rsid w:val="00387C25"/>
    <w:rsid w:val="003949BA"/>
    <w:rsid w:val="003A6475"/>
    <w:rsid w:val="003D1AFC"/>
    <w:rsid w:val="003E7089"/>
    <w:rsid w:val="004220A8"/>
    <w:rsid w:val="0042792F"/>
    <w:rsid w:val="00465D14"/>
    <w:rsid w:val="004C7A79"/>
    <w:rsid w:val="004D0098"/>
    <w:rsid w:val="004E6B9D"/>
    <w:rsid w:val="00520457"/>
    <w:rsid w:val="00521467"/>
    <w:rsid w:val="00543643"/>
    <w:rsid w:val="00584101"/>
    <w:rsid w:val="00591730"/>
    <w:rsid w:val="0059460D"/>
    <w:rsid w:val="0059614B"/>
    <w:rsid w:val="005A3A55"/>
    <w:rsid w:val="005B307D"/>
    <w:rsid w:val="005E3003"/>
    <w:rsid w:val="005F559B"/>
    <w:rsid w:val="005F5970"/>
    <w:rsid w:val="00602933"/>
    <w:rsid w:val="00673D20"/>
    <w:rsid w:val="006973F6"/>
    <w:rsid w:val="006E108C"/>
    <w:rsid w:val="006E7D4B"/>
    <w:rsid w:val="00750019"/>
    <w:rsid w:val="007541EB"/>
    <w:rsid w:val="00774455"/>
    <w:rsid w:val="007C6986"/>
    <w:rsid w:val="007D455F"/>
    <w:rsid w:val="007E4C7D"/>
    <w:rsid w:val="00823317"/>
    <w:rsid w:val="0083338A"/>
    <w:rsid w:val="008373F9"/>
    <w:rsid w:val="008570F8"/>
    <w:rsid w:val="00893FE4"/>
    <w:rsid w:val="008971F3"/>
    <w:rsid w:val="009507B8"/>
    <w:rsid w:val="00985F64"/>
    <w:rsid w:val="009B74A9"/>
    <w:rsid w:val="009C231A"/>
    <w:rsid w:val="009E4BA0"/>
    <w:rsid w:val="009E4FDA"/>
    <w:rsid w:val="009E67CA"/>
    <w:rsid w:val="00A9479F"/>
    <w:rsid w:val="00A97BC8"/>
    <w:rsid w:val="00AA1F65"/>
    <w:rsid w:val="00AA6534"/>
    <w:rsid w:val="00B10BDA"/>
    <w:rsid w:val="00B10E65"/>
    <w:rsid w:val="00B2247A"/>
    <w:rsid w:val="00B45FCB"/>
    <w:rsid w:val="00B515F3"/>
    <w:rsid w:val="00B75C74"/>
    <w:rsid w:val="00B80844"/>
    <w:rsid w:val="00B92844"/>
    <w:rsid w:val="00BE3AF6"/>
    <w:rsid w:val="00C04F13"/>
    <w:rsid w:val="00C37D7A"/>
    <w:rsid w:val="00C800FC"/>
    <w:rsid w:val="00C82F7F"/>
    <w:rsid w:val="00C83A6E"/>
    <w:rsid w:val="00C90521"/>
    <w:rsid w:val="00CE531D"/>
    <w:rsid w:val="00D6144A"/>
    <w:rsid w:val="00D82C19"/>
    <w:rsid w:val="00D86D14"/>
    <w:rsid w:val="00D95A12"/>
    <w:rsid w:val="00DA1C30"/>
    <w:rsid w:val="00DD152F"/>
    <w:rsid w:val="00DE76CF"/>
    <w:rsid w:val="00DF1093"/>
    <w:rsid w:val="00E13563"/>
    <w:rsid w:val="00E21AC2"/>
    <w:rsid w:val="00E23E5A"/>
    <w:rsid w:val="00E455FC"/>
    <w:rsid w:val="00E55B38"/>
    <w:rsid w:val="00E653A9"/>
    <w:rsid w:val="00E6612F"/>
    <w:rsid w:val="00E669DA"/>
    <w:rsid w:val="00E77BE9"/>
    <w:rsid w:val="00EA45F9"/>
    <w:rsid w:val="00F035AF"/>
    <w:rsid w:val="00F058FD"/>
    <w:rsid w:val="00F16A94"/>
    <w:rsid w:val="00F23343"/>
    <w:rsid w:val="00F306D0"/>
    <w:rsid w:val="00F6757E"/>
    <w:rsid w:val="00F95CDE"/>
    <w:rsid w:val="00FC638E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4F455"/>
  <w15:docId w15:val="{06976992-C40E-4EDC-982A-B9B9323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6986"/>
    <w:pPr>
      <w:tabs>
        <w:tab w:val="center" w:pos="4320"/>
        <w:tab w:val="right" w:pos="8640"/>
      </w:tabs>
    </w:pPr>
  </w:style>
  <w:style w:type="character" w:styleId="Hyperlink">
    <w:name w:val="Hyperlink"/>
    <w:rsid w:val="00C82F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3E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669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5D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F19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9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9B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3A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pro-cer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1701-795C-466A-9411-66ED5136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Manager</dc:creator>
  <cp:lastModifiedBy>Deni Wiebe</cp:lastModifiedBy>
  <cp:revision>3</cp:revision>
  <cp:lastPrinted>2021-01-15T17:18:00Z</cp:lastPrinted>
  <dcterms:created xsi:type="dcterms:W3CDTF">2021-03-17T15:42:00Z</dcterms:created>
  <dcterms:modified xsi:type="dcterms:W3CDTF">2021-03-17T15:42:00Z</dcterms:modified>
</cp:coreProperties>
</file>